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10CE" w:rsidRPr="006E18FD" w:rsidRDefault="002610CE" w:rsidP="002610CE">
      <w:pPr>
        <w:keepNext/>
        <w:outlineLvl w:val="0"/>
        <w:rPr>
          <w:rFonts w:ascii="Palatino Linotype" w:eastAsia="Times New Roman" w:hAnsi="Palatino Linotype" w:cs="Times New Roman"/>
          <w:bCs/>
          <w:lang w:eastAsia="el-GR"/>
        </w:rPr>
      </w:pPr>
      <w:r w:rsidRPr="006E18FD">
        <w:rPr>
          <w:rFonts w:ascii="Arial Black" w:eastAsia="Times New Roman" w:hAnsi="Arial Black" w:cs="Times New Roman"/>
          <w:b/>
          <w:bCs/>
          <w:noProof/>
          <w:spacing w:val="-1"/>
          <w:szCs w:val="24"/>
          <w:lang w:eastAsia="el-GR"/>
        </w:rPr>
        <w:t xml:space="preserve">              </w:t>
      </w:r>
      <w:r w:rsidRPr="006E18FD">
        <w:rPr>
          <w:rFonts w:ascii="Arial Black" w:eastAsia="Times New Roman" w:hAnsi="Arial Black" w:cs="Times New Roman"/>
          <w:b/>
          <w:bCs/>
          <w:noProof/>
          <w:spacing w:val="-1"/>
          <w:szCs w:val="24"/>
          <w:lang w:eastAsia="el-GR"/>
        </w:rPr>
        <w:drawing>
          <wp:inline distT="0" distB="0" distL="0" distR="0" wp14:anchorId="1CBC87FF" wp14:editId="07B9FFFB">
            <wp:extent cx="628650" cy="57150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8650" cy="571500"/>
                    </a:xfrm>
                    <a:prstGeom prst="rect">
                      <a:avLst/>
                    </a:prstGeom>
                    <a:noFill/>
                    <a:ln>
                      <a:noFill/>
                    </a:ln>
                  </pic:spPr>
                </pic:pic>
              </a:graphicData>
            </a:graphic>
          </wp:inline>
        </w:drawing>
      </w:r>
    </w:p>
    <w:p w:rsidR="002610CE" w:rsidRPr="006E18FD" w:rsidRDefault="002610CE" w:rsidP="002610CE">
      <w:pPr>
        <w:keepNext/>
        <w:outlineLvl w:val="0"/>
        <w:rPr>
          <w:rFonts w:ascii="Palatino Linotype" w:eastAsia="Times New Roman" w:hAnsi="Palatino Linotype" w:cs="Times New Roman"/>
          <w:b/>
          <w:bCs/>
          <w:lang w:eastAsia="el-GR"/>
        </w:rPr>
      </w:pPr>
      <w:r w:rsidRPr="006E18FD">
        <w:rPr>
          <w:rFonts w:ascii="Palatino Linotype" w:eastAsia="Times New Roman" w:hAnsi="Palatino Linotype" w:cs="Times New Roman"/>
          <w:b/>
          <w:bCs/>
          <w:lang w:eastAsia="el-GR"/>
        </w:rPr>
        <w:t xml:space="preserve">ΕΛΛΗΝΙΚΗ    ΔΗΜΟΚΡΑΤΙΑ                                             </w:t>
      </w:r>
      <w:r>
        <w:rPr>
          <w:rFonts w:ascii="Palatino Linotype" w:eastAsia="Times New Roman" w:hAnsi="Palatino Linotype" w:cs="Times New Roman"/>
          <w:b/>
          <w:bCs/>
          <w:lang w:eastAsia="el-GR"/>
        </w:rPr>
        <w:t xml:space="preserve">                                                    Κάρπαθος </w:t>
      </w:r>
      <w:r>
        <w:rPr>
          <w:rFonts w:ascii="Palatino Linotype" w:eastAsia="Times New Roman" w:hAnsi="Palatino Linotype" w:cs="Times New Roman"/>
          <w:b/>
          <w:bCs/>
          <w:lang w:eastAsia="el-GR"/>
        </w:rPr>
        <w:t>2/8/</w:t>
      </w:r>
      <w:r>
        <w:rPr>
          <w:rFonts w:ascii="Palatino Linotype" w:eastAsia="Times New Roman" w:hAnsi="Palatino Linotype" w:cs="Times New Roman"/>
          <w:b/>
          <w:bCs/>
          <w:lang w:eastAsia="el-GR"/>
        </w:rPr>
        <w:t>/2023</w:t>
      </w:r>
    </w:p>
    <w:p w:rsidR="002610CE" w:rsidRPr="006E18FD" w:rsidRDefault="002610CE" w:rsidP="002610CE">
      <w:pPr>
        <w:rPr>
          <w:rFonts w:ascii="Palatino Linotype" w:eastAsia="Times New Roman" w:hAnsi="Palatino Linotype" w:cs="Times New Roman"/>
          <w:b/>
          <w:lang w:eastAsia="el-GR"/>
        </w:rPr>
      </w:pPr>
      <w:r w:rsidRPr="006E18FD">
        <w:rPr>
          <w:rFonts w:ascii="Palatino Linotype" w:eastAsia="Times New Roman" w:hAnsi="Palatino Linotype" w:cs="Times New Roman"/>
          <w:b/>
          <w:lang w:eastAsia="el-GR"/>
        </w:rPr>
        <w:t xml:space="preserve">ΝΟΜΟΣ  ΔΩΔΕΚΑΝΗΣΟΥ       </w:t>
      </w:r>
      <w:r w:rsidRPr="006E18FD">
        <w:rPr>
          <w:rFonts w:ascii="Palatino Linotype" w:eastAsia="Times New Roman" w:hAnsi="Palatino Linotype" w:cs="Times New Roman"/>
          <w:b/>
          <w:lang w:eastAsia="el-GR"/>
        </w:rPr>
        <w:tab/>
      </w:r>
      <w:r w:rsidRPr="006E18FD">
        <w:rPr>
          <w:rFonts w:ascii="Palatino Linotype" w:eastAsia="Times New Roman" w:hAnsi="Palatino Linotype" w:cs="Times New Roman"/>
          <w:b/>
          <w:lang w:eastAsia="el-GR"/>
        </w:rPr>
        <w:tab/>
      </w:r>
      <w:r w:rsidRPr="006E18FD">
        <w:rPr>
          <w:rFonts w:ascii="Palatino Linotype" w:eastAsia="Times New Roman" w:hAnsi="Palatino Linotype" w:cs="Times New Roman"/>
          <w:b/>
          <w:lang w:eastAsia="el-GR"/>
        </w:rPr>
        <w:tab/>
      </w:r>
      <w:r w:rsidRPr="006E18FD">
        <w:rPr>
          <w:rFonts w:ascii="Palatino Linotype" w:eastAsia="Times New Roman" w:hAnsi="Palatino Linotype" w:cs="Times New Roman"/>
          <w:b/>
          <w:lang w:eastAsia="el-GR"/>
        </w:rPr>
        <w:tab/>
        <w:t xml:space="preserve">        </w:t>
      </w:r>
    </w:p>
    <w:p w:rsidR="002610CE" w:rsidRPr="006E18FD" w:rsidRDefault="002610CE" w:rsidP="002610CE">
      <w:pPr>
        <w:keepNext/>
        <w:outlineLvl w:val="1"/>
        <w:rPr>
          <w:rFonts w:ascii="Arial Black" w:eastAsia="Times New Roman" w:hAnsi="Arial Black" w:cs="Times New Roman"/>
          <w:b/>
          <w:bCs/>
          <w:sz w:val="28"/>
          <w:szCs w:val="28"/>
          <w:u w:val="single"/>
          <w:lang w:eastAsia="el-GR"/>
        </w:rPr>
      </w:pPr>
      <w:r w:rsidRPr="006E18FD">
        <w:rPr>
          <w:rFonts w:ascii="Times New Roman" w:eastAsia="Times New Roman" w:hAnsi="Times New Roman" w:cs="Times New Roman"/>
          <w:b/>
          <w:bCs/>
          <w:sz w:val="28"/>
          <w:szCs w:val="28"/>
          <w:u w:val="single"/>
          <w:lang w:eastAsia="el-GR"/>
        </w:rPr>
        <w:t>ΔΗΜΟΣ  ΚΑΡΠΑΘΟΥ</w:t>
      </w:r>
      <w:r w:rsidRPr="006E18FD">
        <w:rPr>
          <w:rFonts w:ascii="Times New Roman" w:eastAsia="Times New Roman" w:hAnsi="Times New Roman" w:cs="Times New Roman"/>
          <w:b/>
          <w:bCs/>
          <w:sz w:val="28"/>
          <w:szCs w:val="28"/>
          <w:lang w:eastAsia="el-GR"/>
        </w:rPr>
        <w:t xml:space="preserve">                                           </w:t>
      </w:r>
    </w:p>
    <w:p w:rsidR="002610CE" w:rsidRPr="006E18FD" w:rsidRDefault="002610CE" w:rsidP="002610CE">
      <w:pPr>
        <w:rPr>
          <w:rFonts w:ascii="Arial Black" w:eastAsia="Times New Roman" w:hAnsi="Arial Black" w:cs="Times New Roman"/>
          <w:sz w:val="18"/>
          <w:szCs w:val="18"/>
          <w:lang w:eastAsia="el-GR"/>
        </w:rPr>
      </w:pPr>
      <w:r w:rsidRPr="006E18FD">
        <w:rPr>
          <w:rFonts w:ascii="Arial Black" w:eastAsia="Times New Roman" w:hAnsi="Arial Black" w:cs="Times New Roman"/>
          <w:lang w:eastAsia="el-GR"/>
        </w:rPr>
        <w:t>Τμήμα</w:t>
      </w:r>
      <w:r w:rsidRPr="006E18FD">
        <w:rPr>
          <w:rFonts w:ascii="Arial Black" w:eastAsia="Times New Roman" w:hAnsi="Arial Black" w:cs="Times New Roman"/>
          <w:sz w:val="18"/>
          <w:szCs w:val="18"/>
          <w:lang w:eastAsia="el-GR"/>
        </w:rPr>
        <w:t xml:space="preserve"> :  Προϋπολογισμού  </w:t>
      </w:r>
    </w:p>
    <w:p w:rsidR="002610CE" w:rsidRPr="006E18FD" w:rsidRDefault="002610CE" w:rsidP="002610CE">
      <w:pPr>
        <w:rPr>
          <w:rFonts w:ascii="Arial Black" w:eastAsia="Times New Roman" w:hAnsi="Arial Black" w:cs="Times New Roman"/>
          <w:sz w:val="18"/>
          <w:szCs w:val="18"/>
          <w:lang w:eastAsia="el-GR"/>
        </w:rPr>
      </w:pPr>
      <w:r w:rsidRPr="006E18FD">
        <w:rPr>
          <w:rFonts w:ascii="Arial Black" w:eastAsia="Times New Roman" w:hAnsi="Arial Black" w:cs="Times New Roman"/>
          <w:sz w:val="18"/>
          <w:szCs w:val="18"/>
          <w:lang w:eastAsia="el-GR"/>
        </w:rPr>
        <w:t>Λογιστηρίου και Προμηθειών</w:t>
      </w:r>
      <w:r>
        <w:rPr>
          <w:rFonts w:ascii="Arial Black" w:eastAsia="Times New Roman" w:hAnsi="Arial Black" w:cs="Times New Roman"/>
          <w:sz w:val="18"/>
          <w:szCs w:val="18"/>
          <w:lang w:eastAsia="el-GR"/>
        </w:rPr>
        <w:t xml:space="preserve">                                                           ΠΡΟΣ: ΠΡΟΕΔΡΟ Οικ. Επιτροπής</w:t>
      </w:r>
    </w:p>
    <w:p w:rsidR="002610CE" w:rsidRPr="006E18FD" w:rsidRDefault="002610CE" w:rsidP="002610CE">
      <w:pPr>
        <w:rPr>
          <w:rFonts w:ascii="Times New Roman" w:eastAsia="Times New Roman" w:hAnsi="Times New Roman" w:cs="Times New Roman"/>
          <w:sz w:val="24"/>
          <w:szCs w:val="24"/>
          <w:lang w:eastAsia="el-GR"/>
        </w:rPr>
      </w:pPr>
      <w:r w:rsidRPr="006E18FD">
        <w:rPr>
          <w:rFonts w:ascii="Times New Roman" w:eastAsia="Times New Roman" w:hAnsi="Times New Roman" w:cs="Times New Roman"/>
          <w:sz w:val="24"/>
          <w:szCs w:val="24"/>
          <w:lang w:eastAsia="el-GR"/>
        </w:rPr>
        <w:t>Κάρπαθος, 85700, Δωδεκάνησα</w:t>
      </w:r>
      <w:r>
        <w:rPr>
          <w:rFonts w:ascii="Times New Roman" w:eastAsia="Times New Roman" w:hAnsi="Times New Roman" w:cs="Times New Roman"/>
          <w:sz w:val="24"/>
          <w:szCs w:val="24"/>
          <w:lang w:eastAsia="el-GR"/>
        </w:rPr>
        <w:t xml:space="preserve">                                   </w:t>
      </w:r>
    </w:p>
    <w:p w:rsidR="002610CE" w:rsidRDefault="002610CE" w:rsidP="002610CE">
      <w:pPr>
        <w:rPr>
          <w:rFonts w:ascii="Times New Roman" w:eastAsia="Times New Roman" w:hAnsi="Times New Roman" w:cs="Times New Roman"/>
          <w:sz w:val="24"/>
          <w:szCs w:val="24"/>
          <w:lang w:eastAsia="el-GR"/>
        </w:rPr>
      </w:pPr>
      <w:r w:rsidRPr="006E18FD">
        <w:rPr>
          <w:rFonts w:ascii="Times New Roman" w:eastAsia="Times New Roman" w:hAnsi="Times New Roman" w:cs="Times New Roman"/>
          <w:sz w:val="24"/>
          <w:szCs w:val="24"/>
          <w:lang w:eastAsia="el-GR"/>
        </w:rPr>
        <w:t xml:space="preserve">Πληροφορίες : Κρέτσης Σπυρίδων    </w:t>
      </w:r>
    </w:p>
    <w:p w:rsidR="002610CE" w:rsidRPr="004E3998" w:rsidRDefault="002610CE" w:rsidP="002610CE">
      <w:pPr>
        <w:rPr>
          <w:rFonts w:ascii="Times New Roman" w:eastAsia="Times New Roman" w:hAnsi="Times New Roman" w:cs="Times New Roman"/>
          <w:sz w:val="24"/>
          <w:szCs w:val="24"/>
          <w:lang w:eastAsia="el-GR"/>
        </w:rPr>
      </w:pPr>
      <w:proofErr w:type="spellStart"/>
      <w:r w:rsidRPr="006E18FD">
        <w:rPr>
          <w:rFonts w:ascii="Palatino Linotype" w:eastAsia="Times New Roman" w:hAnsi="Palatino Linotype" w:cs="Times New Roman"/>
          <w:lang w:eastAsia="el-GR"/>
        </w:rPr>
        <w:t>Τηλ</w:t>
      </w:r>
      <w:proofErr w:type="spellEnd"/>
      <w:r w:rsidRPr="006E18FD">
        <w:rPr>
          <w:rFonts w:ascii="Palatino Linotype" w:eastAsia="Times New Roman" w:hAnsi="Palatino Linotype" w:cs="Times New Roman"/>
          <w:lang w:eastAsia="el-GR"/>
        </w:rPr>
        <w:t xml:space="preserve"> : 2245360130</w:t>
      </w:r>
      <w:r w:rsidRPr="006E18FD">
        <w:rPr>
          <w:rFonts w:ascii="Palatino Linotype" w:eastAsia="Times New Roman" w:hAnsi="Palatino Linotype" w:cs="Times New Roman"/>
          <w:lang w:eastAsia="el-GR"/>
        </w:rPr>
        <w:tab/>
      </w:r>
      <w:r w:rsidRPr="006E18FD">
        <w:rPr>
          <w:rFonts w:ascii="Palatino Linotype" w:eastAsia="Times New Roman" w:hAnsi="Palatino Linotype" w:cs="Times New Roman"/>
          <w:lang w:eastAsia="el-GR"/>
        </w:rPr>
        <w:tab/>
      </w:r>
      <w:r w:rsidRPr="006E18FD">
        <w:rPr>
          <w:rFonts w:ascii="Palatino Linotype" w:eastAsia="Times New Roman" w:hAnsi="Palatino Linotype" w:cs="Times New Roman"/>
          <w:lang w:eastAsia="el-GR"/>
        </w:rPr>
        <w:tab/>
      </w:r>
      <w:r w:rsidRPr="006E18FD">
        <w:rPr>
          <w:rFonts w:ascii="Palatino Linotype" w:eastAsia="Times New Roman" w:hAnsi="Palatino Linotype" w:cs="Times New Roman"/>
          <w:lang w:eastAsia="el-GR"/>
        </w:rPr>
        <w:tab/>
      </w:r>
      <w:r w:rsidRPr="006E18FD">
        <w:rPr>
          <w:rFonts w:ascii="Palatino Linotype" w:eastAsia="Times New Roman" w:hAnsi="Palatino Linotype" w:cs="Times New Roman"/>
          <w:lang w:eastAsia="el-GR"/>
        </w:rPr>
        <w:tab/>
        <w:t xml:space="preserve">               </w:t>
      </w:r>
      <w:r w:rsidRPr="008C6FD4">
        <w:rPr>
          <w:rFonts w:ascii="Palatino Linotype" w:eastAsia="Times New Roman" w:hAnsi="Palatino Linotype" w:cs="Times New Roman"/>
          <w:lang w:eastAsia="el-GR"/>
        </w:rPr>
        <w:tab/>
      </w:r>
      <w:r w:rsidRPr="008C6FD4">
        <w:rPr>
          <w:rFonts w:ascii="Palatino Linotype" w:eastAsia="Times New Roman" w:hAnsi="Palatino Linotype" w:cs="Times New Roman"/>
          <w:lang w:eastAsia="el-GR"/>
        </w:rPr>
        <w:tab/>
      </w:r>
      <w:r w:rsidRPr="008C6FD4">
        <w:rPr>
          <w:rFonts w:ascii="Palatino Linotype" w:eastAsia="Times New Roman" w:hAnsi="Palatino Linotype" w:cs="Times New Roman"/>
          <w:lang w:eastAsia="el-GR"/>
        </w:rPr>
        <w:tab/>
        <w:t xml:space="preserve">              </w:t>
      </w:r>
      <w:r w:rsidRPr="008C6FD4">
        <w:rPr>
          <w:rFonts w:ascii="Palatino Linotype" w:eastAsia="Times New Roman" w:hAnsi="Palatino Linotype" w:cs="Times New Roman"/>
          <w:lang w:eastAsia="el-GR"/>
        </w:rPr>
        <w:tab/>
        <w:t xml:space="preserve"> </w:t>
      </w:r>
    </w:p>
    <w:p w:rsidR="002610CE" w:rsidRDefault="002610CE" w:rsidP="002610CE">
      <w:pPr>
        <w:rPr>
          <w:rFonts w:ascii="Palatino Linotype" w:eastAsia="Times New Roman" w:hAnsi="Palatino Linotype" w:cs="Times New Roman"/>
          <w:lang w:eastAsia="el-GR"/>
        </w:rPr>
      </w:pPr>
      <w:r w:rsidRPr="008C6FD4">
        <w:rPr>
          <w:rFonts w:ascii="Palatino Linotype" w:eastAsia="Times New Roman" w:hAnsi="Palatino Linotype" w:cs="Times New Roman"/>
          <w:lang w:eastAsia="el-GR"/>
        </w:rPr>
        <w:t xml:space="preserve"> </w:t>
      </w:r>
      <w:r w:rsidRPr="006E18FD">
        <w:rPr>
          <w:rFonts w:ascii="Palatino Linotype" w:eastAsia="Times New Roman" w:hAnsi="Palatino Linotype" w:cs="Times New Roman"/>
          <w:lang w:eastAsia="el-GR"/>
        </w:rPr>
        <w:t>e:mail :</w:t>
      </w:r>
      <w:r w:rsidRPr="006E18FD">
        <w:rPr>
          <w:rFonts w:ascii="Times New Roman" w:eastAsia="Times New Roman" w:hAnsi="Times New Roman" w:cs="Times New Roman"/>
          <w:sz w:val="24"/>
          <w:szCs w:val="24"/>
          <w:lang w:eastAsia="el-GR"/>
        </w:rPr>
        <w:t xml:space="preserve"> </w:t>
      </w:r>
      <w:hyperlink r:id="rId5" w:history="1">
        <w:r w:rsidRPr="006E18FD">
          <w:rPr>
            <w:rFonts w:ascii="Helvetica" w:eastAsia="Times New Roman" w:hAnsi="Helvetica" w:cs="Helvetica"/>
            <w:color w:val="0069A6"/>
            <w:u w:val="single"/>
            <w:shd w:val="clear" w:color="auto" w:fill="FFFFFF"/>
            <w:lang w:eastAsia="el-GR"/>
          </w:rPr>
          <w:t>s.kretsis@karpathos.gr</w:t>
        </w:r>
      </w:hyperlink>
      <w:r w:rsidRPr="006E18FD">
        <w:rPr>
          <w:rFonts w:ascii="Palatino Linotype" w:eastAsia="Times New Roman" w:hAnsi="Palatino Linotype" w:cs="Times New Roman"/>
          <w:lang w:eastAsia="el-GR"/>
        </w:rPr>
        <w:t xml:space="preserve"> </w:t>
      </w:r>
    </w:p>
    <w:p w:rsidR="002610CE" w:rsidRDefault="002610CE" w:rsidP="002610CE">
      <w:pPr>
        <w:spacing w:line="360" w:lineRule="auto"/>
        <w:ind w:left="57" w:right="57"/>
        <w:jc w:val="both"/>
      </w:pPr>
    </w:p>
    <w:p w:rsidR="002610CE" w:rsidRPr="00535585" w:rsidRDefault="002610CE" w:rsidP="002610CE">
      <w:pPr>
        <w:spacing w:line="360" w:lineRule="auto"/>
        <w:ind w:left="57" w:right="57"/>
        <w:jc w:val="both"/>
        <w:rPr>
          <w:b/>
          <w:bCs/>
        </w:rPr>
      </w:pPr>
      <w:r w:rsidRPr="00CB78A9">
        <w:rPr>
          <w:b/>
          <w:bCs/>
        </w:rPr>
        <w:t xml:space="preserve">Θέμα: Έγκριση </w:t>
      </w:r>
      <w:r>
        <w:rPr>
          <w:b/>
          <w:bCs/>
        </w:rPr>
        <w:t>πρακτικ</w:t>
      </w:r>
      <w:r>
        <w:rPr>
          <w:b/>
          <w:bCs/>
        </w:rPr>
        <w:t>ών</w:t>
      </w:r>
      <w:r>
        <w:rPr>
          <w:b/>
          <w:bCs/>
        </w:rPr>
        <w:t xml:space="preserve"> </w:t>
      </w:r>
      <w:r w:rsidRPr="00CB78A9">
        <w:rPr>
          <w:b/>
          <w:bCs/>
        </w:rPr>
        <w:t>(διενέργειας</w:t>
      </w:r>
      <w:r>
        <w:rPr>
          <w:b/>
          <w:bCs/>
        </w:rPr>
        <w:t xml:space="preserve"> και αξιολόγησης προσφορών</w:t>
      </w:r>
      <w:r w:rsidRPr="00CB78A9">
        <w:rPr>
          <w:b/>
          <w:bCs/>
        </w:rPr>
        <w:t xml:space="preserve">) ανοιχτού ηλεκτρονικού διαγωνισμού για την </w:t>
      </w:r>
      <w:r w:rsidRPr="003D0836">
        <w:rPr>
          <w:rFonts w:eastAsia="PMingLiU" w:cs="Calibri Light"/>
          <w:lang w:eastAsia="ar-SA"/>
        </w:rPr>
        <w:t>«</w:t>
      </w:r>
      <w:r w:rsidRPr="003D0836">
        <w:rPr>
          <w:rFonts w:eastAsia="Verdana" w:cs="Calibri Light"/>
          <w:b/>
        </w:rPr>
        <w:t>Παροχή υπηρεσιών απόφραξης δικτύων &amp; εγκαταστάσεων αποχέτευσης στη Δ.Ε. Καρπάθου</w:t>
      </w:r>
      <w:r w:rsidRPr="003D0836">
        <w:rPr>
          <w:rFonts w:eastAsia="PMingLiU" w:cs="Calibri Light"/>
          <w:lang w:eastAsia="ar-SA"/>
        </w:rPr>
        <w:t>»</w:t>
      </w:r>
    </w:p>
    <w:p w:rsidR="00311428" w:rsidRDefault="00311428" w:rsidP="00311428">
      <w:pPr>
        <w:spacing w:line="360" w:lineRule="auto"/>
        <w:ind w:left="57" w:right="57"/>
        <w:jc w:val="both"/>
      </w:pPr>
    </w:p>
    <w:p w:rsidR="00E13CF8" w:rsidRDefault="00B2561A" w:rsidP="006B2FF8">
      <w:pPr>
        <w:spacing w:line="360" w:lineRule="auto"/>
        <w:jc w:val="both"/>
      </w:pPr>
      <w:r>
        <w:t xml:space="preserve">Σύμφωνα με το </w:t>
      </w:r>
      <w:r w:rsidRPr="000B7BA8">
        <w:rPr>
          <w:b/>
        </w:rPr>
        <w:t>άρθρο</w:t>
      </w:r>
      <w:r w:rsidR="003A6526">
        <w:rPr>
          <w:b/>
        </w:rPr>
        <w:t xml:space="preserve"> </w:t>
      </w:r>
      <w:r w:rsidRPr="000B7BA8">
        <w:rPr>
          <w:b/>
        </w:rPr>
        <w:t>72 παρ.1</w:t>
      </w:r>
      <w:r w:rsidR="003A6526">
        <w:rPr>
          <w:b/>
        </w:rPr>
        <w:t xml:space="preserve"> </w:t>
      </w:r>
      <w:proofErr w:type="spellStart"/>
      <w:r>
        <w:rPr>
          <w:b/>
        </w:rPr>
        <w:t>περιπτ.</w:t>
      </w:r>
      <w:r w:rsidR="00766D9F">
        <w:rPr>
          <w:b/>
        </w:rPr>
        <w:t>στ</w:t>
      </w:r>
      <w:proofErr w:type="spellEnd"/>
      <w:r w:rsidR="00766D9F">
        <w:rPr>
          <w:b/>
        </w:rPr>
        <w:t>’</w:t>
      </w:r>
      <w:r>
        <w:rPr>
          <w:b/>
        </w:rPr>
        <w:t xml:space="preserve"> και </w:t>
      </w:r>
      <w:r w:rsidR="00766D9F">
        <w:rPr>
          <w:b/>
        </w:rPr>
        <w:t>ζ’</w:t>
      </w:r>
      <w:r w:rsidR="003A6526">
        <w:rPr>
          <w:b/>
        </w:rPr>
        <w:t xml:space="preserve"> </w:t>
      </w:r>
      <w:r w:rsidRPr="000B7BA8">
        <w:rPr>
          <w:b/>
        </w:rPr>
        <w:t>του Ν.3852/2010</w:t>
      </w:r>
      <w:r w:rsidRPr="000B4093">
        <w:rPr>
          <w:rFonts w:ascii="Arial" w:hAnsi="Arial" w:cs="Arial"/>
          <w:lang w:eastAsia="en-GB"/>
        </w:rPr>
        <w:t xml:space="preserve">, όπως </w:t>
      </w:r>
      <w:r>
        <w:rPr>
          <w:rFonts w:ascii="Arial" w:hAnsi="Arial" w:cs="Arial"/>
          <w:lang w:eastAsia="en-GB"/>
        </w:rPr>
        <w:t>ισχύει</w:t>
      </w:r>
      <w:r>
        <w:t>: «</w:t>
      </w:r>
      <w:r w:rsidR="00766D9F" w:rsidRPr="00766D9F">
        <w:t xml:space="preserve">Η Οικονομική Επιτροπή είναι συλλογικό όργανο, αρμόδιο για τον έλεγχο και την παρακολούθηση της οικονομικής και διοικητικής λειτουργίας του δήμου. Ειδικότερα, έχει τις ακόλουθες αποφασιστικές, ελεγκτικές και γνωμοδοτικές αρμοδιότητες: [...] στ) </w:t>
      </w:r>
      <w:r w:rsidR="003A6526" w:rsidRPr="00F356B2">
        <w:t xml:space="preserve">Αποφασίζει για </w:t>
      </w:r>
      <w:r w:rsidR="003A6526">
        <w:t>τ</w:t>
      </w:r>
      <w:r w:rsidR="003A6526" w:rsidRPr="00F356B2">
        <w:t xml:space="preserve">ην κατάρτιση των όρων, τη σύνταξη των διακηρύξεων, τη διεξαγωγή και κατακύρωση κάθε μορφής δημοπρασιών και διαγωνισμών, συμπεριλαμβανομένων και αυτών που αφορούν σε έργα, μελέτες, προμήθειες και υπηρεσίες, καθώς και τη συγκρότηση των ειδικών επιτροπών διεξαγωγής και αξιολόγησης από μέλη της ή ειδικούς επιστήμονες, υπαλλήλους του Δήμου ή δημόσιους υπαλλήλους. ζ) </w:t>
      </w:r>
      <w:r w:rsidR="003A6526" w:rsidRPr="00ED178E">
        <w:t>Ασκεί καθήκοντα αναθέτουσας αρχής κατά το στάδιο που προηγείται της σύναψης των συμβάσεων έργων, μελετών, υπηρεσιών και προμηθειών, ανεξαρτήτως προϋπολογισμού, πλην των περιπτώσεων της απευθείας ανάθεσης, που υπάγονται στην αρμοδιότητα του Δημάρχου και αποφασίζει για την έγκριση και παραλαβή των πάσης φύσεως μελετών του δήμου, σύμφωνα με το άρθρο 189 του ν. 4412/2016</w:t>
      </w:r>
      <w:r w:rsidR="00766D9F" w:rsidRPr="00766D9F">
        <w:t>.</w:t>
      </w:r>
      <w:r w:rsidR="00766D9F">
        <w:t>»</w:t>
      </w:r>
    </w:p>
    <w:p w:rsidR="00017B93" w:rsidRDefault="00017B93" w:rsidP="00311428">
      <w:pPr>
        <w:spacing w:line="360" w:lineRule="auto"/>
        <w:jc w:val="both"/>
      </w:pPr>
      <w:r>
        <w:t xml:space="preserve">Βάσει της </w:t>
      </w:r>
      <w:r w:rsidR="002610CE">
        <w:t xml:space="preserve">82/2023 </w:t>
      </w:r>
      <w:r>
        <w:t xml:space="preserve">αποφάσεως της Οικονομικής Επιτροπής, με την οποία εγκρίθηκαν οι τεχνικές προδιαγραφές και καθορίστηκαν οι όροι της διακήρυξης του </w:t>
      </w:r>
      <w:r w:rsidR="002610CE">
        <w:t>ανοιχτού</w:t>
      </w:r>
      <w:r>
        <w:t xml:space="preserve"> διαγωνισμού για την υπηρεσία </w:t>
      </w:r>
      <w:r w:rsidR="002610CE" w:rsidRPr="003D0836">
        <w:rPr>
          <w:rFonts w:eastAsia="PMingLiU" w:cs="Calibri Light"/>
          <w:lang w:eastAsia="ar-SA"/>
        </w:rPr>
        <w:t>«</w:t>
      </w:r>
      <w:r w:rsidR="002610CE" w:rsidRPr="003D0836">
        <w:rPr>
          <w:rFonts w:eastAsia="Verdana" w:cs="Calibri Light"/>
          <w:b/>
        </w:rPr>
        <w:t>Παροχή υπηρεσιών απόφραξης δικτύων &amp; εγκαταστάσεων αποχέτευσης στη Δ.Ε. Καρπάθου</w:t>
      </w:r>
      <w:r w:rsidR="002610CE" w:rsidRPr="003D0836">
        <w:rPr>
          <w:rFonts w:eastAsia="PMingLiU" w:cs="Calibri Light"/>
          <w:lang w:eastAsia="ar-SA"/>
        </w:rPr>
        <w:t>»</w:t>
      </w:r>
      <w:r>
        <w:t xml:space="preserve">, εκδόθηκε από το Δήμαρχο η </w:t>
      </w:r>
      <w:r w:rsidR="002610CE">
        <w:t>διακήρυξη</w:t>
      </w:r>
      <w:r>
        <w:t xml:space="preserve"> του διαγωνισμού</w:t>
      </w:r>
      <w:r w:rsidRPr="00E253CE">
        <w:t xml:space="preserve"> </w:t>
      </w:r>
      <w:r w:rsidR="002610CE">
        <w:t>με αριθμό</w:t>
      </w:r>
      <w:r w:rsidR="002610CE">
        <w:t xml:space="preserve"> 830/2023 ΑΔΑ 6Τ0ΥΩΕ0-4Μ5 και ΑΔΑΜ 23</w:t>
      </w:r>
      <w:r w:rsidR="002610CE">
        <w:rPr>
          <w:lang w:val="en-US"/>
        </w:rPr>
        <w:t>PROQ</w:t>
      </w:r>
      <w:r w:rsidR="002610CE">
        <w:t>012959151</w:t>
      </w:r>
    </w:p>
    <w:p w:rsidR="00017B93" w:rsidRDefault="00017B93" w:rsidP="00017B93">
      <w:pPr>
        <w:spacing w:line="360" w:lineRule="auto"/>
        <w:jc w:val="both"/>
      </w:pPr>
      <w:r>
        <w:t xml:space="preserve">Με την υπ’ αριθ. </w:t>
      </w:r>
      <w:r w:rsidR="002610CE">
        <w:t>33/2022</w:t>
      </w:r>
      <w:r>
        <w:t xml:space="preserve"> απόφαση της Οικονομικής Επιτροπής συγκροτήθηκε η  Επιτροπή διαγωνισμού, η οποία:</w:t>
      </w:r>
    </w:p>
    <w:p w:rsidR="00017B93" w:rsidRDefault="00017B93" w:rsidP="00311428">
      <w:pPr>
        <w:spacing w:line="360" w:lineRule="auto"/>
        <w:jc w:val="both"/>
      </w:pPr>
      <w:r>
        <w:t xml:space="preserve">α) την </w:t>
      </w:r>
      <w:r w:rsidR="002610CE">
        <w:t>17/7/2023</w:t>
      </w:r>
      <w:r>
        <w:t xml:space="preserve"> προέβη στην ηλεκτρονική αποσφράγιση και αξιολόγηση των προσφορών που υποβλήθηκαν στον παραπάνω διαγωνισμό, συντάσσοντας τ</w:t>
      </w:r>
      <w:r w:rsidR="002610CE">
        <w:t>α</w:t>
      </w:r>
      <w:r>
        <w:t xml:space="preserve"> ακόλουθ</w:t>
      </w:r>
      <w:r w:rsidR="002610CE">
        <w:t>α</w:t>
      </w:r>
      <w:r>
        <w:t xml:space="preserve"> πρακτικ</w:t>
      </w:r>
      <w:r w:rsidR="002610CE">
        <w:t>ά</w:t>
      </w:r>
      <w:r>
        <w:t xml:space="preserve">: </w:t>
      </w:r>
      <w:r w:rsidR="002610CE">
        <w:t>Ι και ΙΙ</w:t>
      </w:r>
    </w:p>
    <w:p w:rsidR="00017B93" w:rsidRDefault="002610CE" w:rsidP="00311428">
      <w:pPr>
        <w:spacing w:line="360" w:lineRule="auto"/>
        <w:jc w:val="both"/>
      </w:pPr>
      <w:r>
        <w:t xml:space="preserve">Διενέργειας και αξιολόγησης </w:t>
      </w:r>
      <w:r w:rsidR="006B2FF8">
        <w:t>προσφορών</w:t>
      </w:r>
      <w:r>
        <w:t>.</w:t>
      </w:r>
    </w:p>
    <w:p w:rsidR="00311428" w:rsidRDefault="00C45E9C" w:rsidP="00311428">
      <w:pPr>
        <w:spacing w:line="360" w:lineRule="auto"/>
        <w:jc w:val="both"/>
      </w:pPr>
      <w:r>
        <w:t>Σύμφωνα με την παρ.</w:t>
      </w:r>
      <w:r w:rsidR="00E13CF8">
        <w:t>2γ</w:t>
      </w:r>
      <w:r>
        <w:t xml:space="preserve"> του άρθρου 100 του Ν.4412/2016: «</w:t>
      </w:r>
      <w:r w:rsidR="00E13CF8">
        <w:rPr>
          <w:color w:val="000000"/>
          <w:shd w:val="clear" w:color="auto" w:fill="FFFFFF"/>
        </w:rPr>
        <w:t xml:space="preserve">Μετά από την ολοκλήρωση της διαδικασίας των περ. α’ και β’, η αναθέτουσα αρχή, εφόσον εγκρίνει τα πρακτικά με απόφασή της, προσκαλεί εγγράφως τον πρώτο σε κατάταξη μειοδότη, στον οποίον πρόκειται να γίνει η κατακύρωση («προσωρινός ανάδοχος»), να υποβάλει τα δικαιολογητικά κατακύρωσης, σύμφωνα με όσα ορίζονται στο άρθρο 103, περί πρόσκλησης για υποβολή δικαιολογητικών. Η απόφαση έγκρισης των πρακτικών </w:t>
      </w:r>
      <w:r w:rsidR="00E13CF8">
        <w:rPr>
          <w:color w:val="000000"/>
          <w:shd w:val="clear" w:color="auto" w:fill="FFFFFF"/>
        </w:rPr>
        <w:lastRenderedPageBreak/>
        <w:t>δεν κοινοποιείται στους προσφέροντες και ενσωματώνεται στην απόφαση κατακύρωσης.</w:t>
      </w:r>
      <w:r w:rsidR="002610CE">
        <w:rPr>
          <w:color w:val="000000"/>
          <w:shd w:val="clear" w:color="auto" w:fill="FFFFFF"/>
        </w:rPr>
        <w:t xml:space="preserve"> </w:t>
      </w:r>
      <w:r w:rsidR="00E13CF8">
        <w:rPr>
          <w:color w:val="000000"/>
          <w:shd w:val="clear" w:color="auto" w:fill="FFFFFF"/>
        </w:rPr>
        <w:t>Η διαδικασία ελέγχου των δικαιολογητικών κατακύρωσης ολοκληρώνεται με τη σύνταξη πρακτικού από το αρμόδιο γνωμοδοτικό όργανο.</w:t>
      </w:r>
      <w:r w:rsidR="002610CE">
        <w:rPr>
          <w:color w:val="000000"/>
          <w:shd w:val="clear" w:color="auto" w:fill="FFFFFF"/>
        </w:rPr>
        <w:t xml:space="preserve"> </w:t>
      </w:r>
      <w:r w:rsidR="00E13CF8">
        <w:rPr>
          <w:color w:val="000000"/>
          <w:shd w:val="clear" w:color="auto" w:fill="FFFFFF"/>
        </w:rPr>
        <w:t>Τα αποτελέσματα του ελέγχου των δικαιολογητικών κατακύρωσης, επικυρώνονται με την απόφαση κατακύρωσης του άρθρου 105 στην οποία ενσωματώνεται η απόφαση της περ. γ’.</w:t>
      </w:r>
      <w:r w:rsidR="002610CE">
        <w:rPr>
          <w:color w:val="000000"/>
          <w:shd w:val="clear" w:color="auto" w:fill="FFFFFF"/>
        </w:rPr>
        <w:t xml:space="preserve"> </w:t>
      </w:r>
      <w:r w:rsidR="00E13CF8">
        <w:rPr>
          <w:color w:val="000000"/>
          <w:shd w:val="clear" w:color="auto" w:fill="FFFFFF"/>
        </w:rPr>
        <w:t>Μετά από την έκδοση και κοινοποίηση της απόφασης κατακύρωσης σύμφωνα με όσα ορίζονται στο άρθρο 105, οι προσφέροντες λαμβάνουν γνώση των λοιπών συμμετεχόντων στη διαδικασία και των στοιχείων που υποβλήθηκαν από αυτούς.</w:t>
      </w:r>
      <w:r w:rsidR="002610CE">
        <w:rPr>
          <w:color w:val="000000"/>
          <w:shd w:val="clear" w:color="auto" w:fill="FFFFFF"/>
        </w:rPr>
        <w:t xml:space="preserve"> </w:t>
      </w:r>
      <w:r w:rsidR="00E13CF8">
        <w:rPr>
          <w:color w:val="000000"/>
          <w:shd w:val="clear" w:color="auto" w:fill="FFFFFF"/>
        </w:rPr>
        <w:t>Κατά της απόφασης κατακύρωσης χωρεί προδικαστική προσφυγή ενώπιον της ΑΕΠΠ σύμφωνα με όσα προβλέπονται στο Βιβλίο IV. Κατά της ανωτέρω απόφασης δεν επιτρέπεται η άσκηση άλλης διοικητικής προσφυγής.</w:t>
      </w:r>
      <w:r w:rsidR="00FD6391">
        <w:rPr>
          <w:color w:val="000000"/>
          <w:shd w:val="clear" w:color="auto" w:fill="FFFFFF"/>
        </w:rPr>
        <w:t>.</w:t>
      </w:r>
      <w:r>
        <w:rPr>
          <w:color w:val="000000"/>
          <w:shd w:val="clear" w:color="auto" w:fill="FFFFFF"/>
        </w:rPr>
        <w:t>»</w:t>
      </w:r>
    </w:p>
    <w:p w:rsidR="00311428" w:rsidRDefault="002610CE" w:rsidP="00311428">
      <w:pPr>
        <w:spacing w:line="360" w:lineRule="auto"/>
        <w:jc w:val="both"/>
      </w:pPr>
      <w:r>
        <w:t>Παρακαλούμε η</w:t>
      </w:r>
      <w:r w:rsidR="00311428">
        <w:t xml:space="preserve"> Οικονομική Επιτροπή αφού </w:t>
      </w:r>
      <w:r>
        <w:t>λάβει</w:t>
      </w:r>
      <w:r w:rsidR="00311428">
        <w:t xml:space="preserve"> υπόψη:</w:t>
      </w:r>
    </w:p>
    <w:p w:rsidR="002610CE" w:rsidRDefault="002610CE" w:rsidP="002610CE">
      <w:pPr>
        <w:jc w:val="both"/>
      </w:pPr>
      <w:bookmarkStart w:id="0" w:name="_Hlk141770712"/>
      <w:r>
        <w:t>1. την υπ’ αριθ. 830/2023 ΑΔΑ 6Τ0ΥΩΕ0-4Μ5 και ΑΔΑΜ 23</w:t>
      </w:r>
      <w:r>
        <w:rPr>
          <w:lang w:val="en-US"/>
        </w:rPr>
        <w:t>PROQ</w:t>
      </w:r>
      <w:r>
        <w:t xml:space="preserve">012959151 Διακήρυξη του Δημάρχου </w:t>
      </w:r>
    </w:p>
    <w:p w:rsidR="002610CE" w:rsidRDefault="002610CE" w:rsidP="002610CE">
      <w:pPr>
        <w:jc w:val="both"/>
      </w:pPr>
      <w:r>
        <w:t>2. την υποβληθείσα προσφορά</w:t>
      </w:r>
    </w:p>
    <w:p w:rsidR="002610CE" w:rsidRDefault="002610CE" w:rsidP="002610CE">
      <w:pPr>
        <w:jc w:val="both"/>
      </w:pPr>
      <w:r>
        <w:t>3. τις διατάξεις του Ν.4412/2016</w:t>
      </w:r>
    </w:p>
    <w:p w:rsidR="002610CE" w:rsidRDefault="002610CE" w:rsidP="002610CE">
      <w:pPr>
        <w:jc w:val="both"/>
      </w:pPr>
      <w:r>
        <w:t>4. την υπ’ αριθ. 175/2023 απόφαση ανάληψης υποχρέωσης</w:t>
      </w:r>
    </w:p>
    <w:p w:rsidR="002610CE" w:rsidRDefault="002610CE" w:rsidP="002610CE">
      <w:pPr>
        <w:jc w:val="both"/>
      </w:pPr>
      <w:r>
        <w:t xml:space="preserve">5. τη βεβαίωση του Προϊσταμένου της Οικονομικής Υπηρεσίας, επί της ανωτέρω απόφασης (ή πρότασης) ανάληψης υποχρέωσης, για την ύπαρξη διαθέσιμου ποσού, τη συνδρομή των προϋποθέσεων της </w:t>
      </w:r>
      <w:proofErr w:type="spellStart"/>
      <w:r>
        <w:t>παρ</w:t>
      </w:r>
      <w:proofErr w:type="spellEnd"/>
      <w:r>
        <w:t xml:space="preserve"> 1α του άρθρου 4 του ΠΔ 80/2016 και τη δέσμευση στα οικείο Μητρώο Δεσμεύσεων της αντίστοιχης πίστωσης με α/α 1</w:t>
      </w:r>
    </w:p>
    <w:bookmarkEnd w:id="0"/>
    <w:p w:rsidR="00311428" w:rsidRDefault="00311428" w:rsidP="00311428">
      <w:pPr>
        <w:spacing w:line="360" w:lineRule="auto"/>
        <w:jc w:val="both"/>
      </w:pPr>
    </w:p>
    <w:p w:rsidR="00311428" w:rsidRDefault="006B2FF8" w:rsidP="00311428">
      <w:pPr>
        <w:spacing w:line="360" w:lineRule="auto"/>
        <w:jc w:val="center"/>
        <w:rPr>
          <w:b/>
          <w:bCs/>
        </w:rPr>
      </w:pPr>
      <w:r>
        <w:rPr>
          <w:b/>
          <w:bCs/>
        </w:rPr>
        <w:t>ΕΙΓΗΓΟΥΜΑΣΤΕ</w:t>
      </w:r>
    </w:p>
    <w:p w:rsidR="00311428" w:rsidRDefault="00311428" w:rsidP="00311428">
      <w:pPr>
        <w:spacing w:line="360" w:lineRule="auto"/>
      </w:pPr>
    </w:p>
    <w:p w:rsidR="00E5576F" w:rsidRDefault="00E5576F" w:rsidP="00311428">
      <w:pPr>
        <w:spacing w:line="360" w:lineRule="auto"/>
        <w:jc w:val="both"/>
      </w:pPr>
      <w:r w:rsidRPr="00E5576F">
        <w:rPr>
          <w:b/>
        </w:rPr>
        <w:t>1.</w:t>
      </w:r>
      <w:r w:rsidR="00311428">
        <w:t xml:space="preserve">Την έγκριση </w:t>
      </w:r>
      <w:r w:rsidR="00C45E9C">
        <w:t xml:space="preserve">α) του υπ’ αριθ. </w:t>
      </w:r>
      <w:r w:rsidR="006B2FF8">
        <w:t>Ι</w:t>
      </w:r>
      <w:r w:rsidR="00C45E9C">
        <w:t xml:space="preserve"> πρακτικού ηλεκτρονικής αποσφράγισης και αξιολόγησης τεχνικών προσφορών της επιτροπής διαγωνισμού και β) </w:t>
      </w:r>
      <w:r w:rsidR="00311428">
        <w:t xml:space="preserve">του υπ’ αριθ. </w:t>
      </w:r>
      <w:r w:rsidR="006B2FF8">
        <w:t xml:space="preserve">ΙΙ </w:t>
      </w:r>
      <w:r w:rsidR="00311428">
        <w:t xml:space="preserve">πρακτικού </w:t>
      </w:r>
      <w:r w:rsidR="00FC0114">
        <w:t>αξιολόγησης</w:t>
      </w:r>
      <w:r>
        <w:t xml:space="preserve"> οικονομικών προσφορών και ανάδειξης του προσωρινού μειοδότη της επιτροπής διαγωνισμού</w:t>
      </w:r>
      <w:r w:rsidR="00311428">
        <w:t>.</w:t>
      </w:r>
    </w:p>
    <w:p w:rsidR="00C2098F" w:rsidRDefault="00E5576F" w:rsidP="002F26A2">
      <w:pPr>
        <w:spacing w:line="360" w:lineRule="auto"/>
        <w:jc w:val="both"/>
      </w:pPr>
      <w:r w:rsidRPr="00E5576F">
        <w:rPr>
          <w:b/>
        </w:rPr>
        <w:t>2.</w:t>
      </w:r>
      <w:r>
        <w:t xml:space="preserve"> Την ανάδειξη του </w:t>
      </w:r>
      <w:r w:rsidR="006B2FF8">
        <w:t>ΡΟΥΣΣΑΚΗ ΝΙΚΟΛΑΟΥ</w:t>
      </w:r>
      <w:r>
        <w:t xml:space="preserve"> ως προσωρινού αναδόχου της υπηρεσίας</w:t>
      </w:r>
      <w:r w:rsidR="006B2FF8">
        <w:t xml:space="preserve"> </w:t>
      </w:r>
      <w:r w:rsidR="006B2FF8" w:rsidRPr="003D0836">
        <w:rPr>
          <w:rFonts w:eastAsia="PMingLiU" w:cs="Calibri Light"/>
          <w:lang w:eastAsia="ar-SA"/>
        </w:rPr>
        <w:t>«</w:t>
      </w:r>
      <w:r w:rsidR="006B2FF8" w:rsidRPr="003D0836">
        <w:rPr>
          <w:rFonts w:eastAsia="Verdana" w:cs="Calibri Light"/>
          <w:b/>
        </w:rPr>
        <w:t>Παροχή υπηρεσιών απόφραξης δικτύων &amp; εγκαταστάσεων αποχέτευσης στη Δ.Ε. Καρπάθου</w:t>
      </w:r>
      <w:r w:rsidR="006B2FF8" w:rsidRPr="003D0836">
        <w:rPr>
          <w:rFonts w:eastAsia="PMingLiU" w:cs="Calibri Light"/>
          <w:lang w:eastAsia="ar-SA"/>
        </w:rPr>
        <w:t>»</w:t>
      </w:r>
      <w:r w:rsidR="006B2FF8">
        <w:rPr>
          <w:rFonts w:eastAsia="PMingLiU" w:cs="Calibri Light"/>
          <w:lang w:eastAsia="ar-SA"/>
        </w:rPr>
        <w:t xml:space="preserve"> </w:t>
      </w:r>
      <w:r>
        <w:t xml:space="preserve">γιατί η προσφορά του είναι πλήρης, σύμφωνη με τους όρους της διακήρυξης και τις τεχνικές προδιαγραφές και προσφέρει τη χαμηλότερη τιμή. </w:t>
      </w:r>
    </w:p>
    <w:p w:rsidR="00FC0114" w:rsidRPr="00750E62" w:rsidRDefault="00FC0114" w:rsidP="00FC0114">
      <w:pPr>
        <w:spacing w:line="360" w:lineRule="auto"/>
        <w:jc w:val="both"/>
      </w:pPr>
      <w:r>
        <w:rPr>
          <w:color w:val="000000"/>
          <w:shd w:val="clear" w:color="auto" w:fill="FFFFFF"/>
        </w:rPr>
        <w:t>Η απόφαση</w:t>
      </w:r>
      <w:r w:rsidR="006B2FF8">
        <w:rPr>
          <w:color w:val="000000"/>
          <w:shd w:val="clear" w:color="auto" w:fill="FFFFFF"/>
        </w:rPr>
        <w:t xml:space="preserve"> που θα παρθεί</w:t>
      </w:r>
      <w:r>
        <w:rPr>
          <w:color w:val="000000"/>
          <w:shd w:val="clear" w:color="auto" w:fill="FFFFFF"/>
        </w:rPr>
        <w:t xml:space="preserve"> δεν κοινοποιείται στους προσφέροντες και ενσωματώνεται στην απόφαση κατακύρωσης που θα ακολουθήσει.</w:t>
      </w:r>
    </w:p>
    <w:p w:rsidR="00311428" w:rsidRDefault="00311428" w:rsidP="00311428">
      <w:pPr>
        <w:spacing w:line="360" w:lineRule="auto"/>
      </w:pPr>
    </w:p>
    <w:p w:rsidR="00311428" w:rsidRDefault="00311428" w:rsidP="00311428">
      <w:pPr>
        <w:spacing w:line="360" w:lineRule="auto"/>
        <w:jc w:val="both"/>
      </w:pPr>
    </w:p>
    <w:p w:rsidR="00771D2D" w:rsidRPr="006B2FF8" w:rsidRDefault="006B2FF8" w:rsidP="006B2FF8">
      <w:pPr>
        <w:ind w:left="3544"/>
        <w:jc w:val="center"/>
        <w:rPr>
          <w:b/>
          <w:bCs/>
        </w:rPr>
      </w:pPr>
      <w:r w:rsidRPr="006B2FF8">
        <w:rPr>
          <w:b/>
          <w:bCs/>
        </w:rPr>
        <w:t>Ο ΣΥΝΤΑΞΑΣ</w:t>
      </w:r>
    </w:p>
    <w:p w:rsidR="006B2FF8" w:rsidRPr="006B2FF8" w:rsidRDefault="006B2FF8" w:rsidP="006B2FF8">
      <w:pPr>
        <w:ind w:left="3544"/>
        <w:jc w:val="center"/>
        <w:rPr>
          <w:b/>
          <w:bCs/>
        </w:rPr>
      </w:pPr>
      <w:r w:rsidRPr="006B2FF8">
        <w:rPr>
          <w:b/>
          <w:bCs/>
        </w:rPr>
        <w:t>ΚΡΕΤΣΗΣ ΣΠΥΡΙΔΩΝ</w:t>
      </w:r>
    </w:p>
    <w:p w:rsidR="006B2FF8" w:rsidRPr="006B2FF8" w:rsidRDefault="006B2FF8" w:rsidP="006B2FF8">
      <w:pPr>
        <w:ind w:left="3544"/>
        <w:jc w:val="center"/>
        <w:rPr>
          <w:b/>
          <w:bCs/>
        </w:rPr>
      </w:pPr>
    </w:p>
    <w:p w:rsidR="006B2FF8" w:rsidRPr="006B2FF8" w:rsidRDefault="006B2FF8" w:rsidP="006B2FF8">
      <w:pPr>
        <w:ind w:left="3544"/>
        <w:jc w:val="center"/>
        <w:rPr>
          <w:b/>
          <w:bCs/>
        </w:rPr>
      </w:pPr>
    </w:p>
    <w:p w:rsidR="006B2FF8" w:rsidRPr="006B2FF8" w:rsidRDefault="006B2FF8" w:rsidP="006B2FF8">
      <w:pPr>
        <w:ind w:left="3544"/>
        <w:jc w:val="center"/>
        <w:rPr>
          <w:b/>
          <w:bCs/>
        </w:rPr>
      </w:pPr>
    </w:p>
    <w:p w:rsidR="006B2FF8" w:rsidRPr="006B2FF8" w:rsidRDefault="006B2FF8" w:rsidP="006B2FF8">
      <w:pPr>
        <w:ind w:left="3544"/>
        <w:jc w:val="center"/>
        <w:rPr>
          <w:b/>
          <w:bCs/>
        </w:rPr>
      </w:pPr>
      <w:r w:rsidRPr="006B2FF8">
        <w:rPr>
          <w:b/>
          <w:bCs/>
        </w:rPr>
        <w:t>Αναπληρωτής Προϊστάμενος</w:t>
      </w:r>
    </w:p>
    <w:p w:rsidR="006B2FF8" w:rsidRPr="006B2FF8" w:rsidRDefault="006B2FF8" w:rsidP="006B2FF8">
      <w:pPr>
        <w:ind w:left="3544"/>
        <w:jc w:val="center"/>
        <w:rPr>
          <w:b/>
          <w:bCs/>
        </w:rPr>
      </w:pPr>
      <w:r w:rsidRPr="006B2FF8">
        <w:rPr>
          <w:b/>
          <w:bCs/>
        </w:rPr>
        <w:t>Τμήματος Προϋπολογισμού</w:t>
      </w:r>
    </w:p>
    <w:p w:rsidR="006B2FF8" w:rsidRDefault="006B2FF8" w:rsidP="006B2FF8">
      <w:pPr>
        <w:ind w:left="3544"/>
        <w:jc w:val="center"/>
      </w:pPr>
      <w:r w:rsidRPr="006B2FF8">
        <w:rPr>
          <w:b/>
          <w:bCs/>
        </w:rPr>
        <w:t>Λογιστηρίου και Δαπανών</w:t>
      </w:r>
    </w:p>
    <w:sectPr w:rsidR="006B2FF8" w:rsidSect="006B2FF8">
      <w:pgSz w:w="11906" w:h="16838"/>
      <w:pgMar w:top="709" w:right="849"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A1"/>
    <w:family w:val="roman"/>
    <w:pitch w:val="variable"/>
    <w:sig w:usb0="E0000287" w:usb1="40000013" w:usb2="00000000" w:usb3="00000000" w:csb0="0000019F" w:csb1="00000000"/>
  </w:font>
  <w:font w:name="Arial Black">
    <w:panose1 w:val="020B0A04020102020204"/>
    <w:charset w:val="A1"/>
    <w:family w:val="swiss"/>
    <w:pitch w:val="variable"/>
    <w:sig w:usb0="A00002AF" w:usb1="400078FB" w:usb2="00000000" w:usb3="00000000" w:csb0="0000009F" w:csb1="00000000"/>
  </w:font>
  <w:font w:name="Helvetica">
    <w:panose1 w:val="020B0604020202020204"/>
    <w:charset w:val="00"/>
    <w:family w:val="swiss"/>
    <w:pitch w:val="variable"/>
    <w:sig w:usb0="20002A87" w:usb1="00000000" w:usb2="00000000"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11428"/>
    <w:rsid w:val="00005B4B"/>
    <w:rsid w:val="00017B93"/>
    <w:rsid w:val="000846B8"/>
    <w:rsid w:val="001F7944"/>
    <w:rsid w:val="00257C1D"/>
    <w:rsid w:val="002610CE"/>
    <w:rsid w:val="00276C34"/>
    <w:rsid w:val="002B695E"/>
    <w:rsid w:val="002F26A2"/>
    <w:rsid w:val="00311428"/>
    <w:rsid w:val="003A6526"/>
    <w:rsid w:val="003D2FCA"/>
    <w:rsid w:val="00483739"/>
    <w:rsid w:val="004C7F49"/>
    <w:rsid w:val="00530A85"/>
    <w:rsid w:val="005B66E1"/>
    <w:rsid w:val="006523E1"/>
    <w:rsid w:val="006B2FF8"/>
    <w:rsid w:val="006E484B"/>
    <w:rsid w:val="00706BAE"/>
    <w:rsid w:val="00711B0B"/>
    <w:rsid w:val="00766D9F"/>
    <w:rsid w:val="00771D2D"/>
    <w:rsid w:val="007E2C95"/>
    <w:rsid w:val="00B2561A"/>
    <w:rsid w:val="00B47062"/>
    <w:rsid w:val="00C2098F"/>
    <w:rsid w:val="00C45E9C"/>
    <w:rsid w:val="00CE4B35"/>
    <w:rsid w:val="00D30C8D"/>
    <w:rsid w:val="00DA5042"/>
    <w:rsid w:val="00DC781D"/>
    <w:rsid w:val="00E13CF8"/>
    <w:rsid w:val="00E318B1"/>
    <w:rsid w:val="00E5576F"/>
    <w:rsid w:val="00FC0114"/>
    <w:rsid w:val="00FC3ADA"/>
    <w:rsid w:val="00FD639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DF875"/>
  <w15:docId w15:val="{3BF07CC1-862F-4013-8157-BB951FFA9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1428"/>
    <w:pPr>
      <w:spacing w:after="0" w:line="240" w:lineRule="auto"/>
    </w:pPr>
    <w:rPr>
      <w:rFonts w:ascii="Verdana" w:eastAsia="SimSun" w:hAnsi="Verdana" w:cs="Verdana"/>
      <w:snapToGrid w:val="0"/>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97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kretsis@karpathos.gr" TargetMode="External"/><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811</Words>
  <Characters>4382</Characters>
  <Application>Microsoft Office Word</Application>
  <DocSecurity>0</DocSecurity>
  <Lines>36</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Kalliopi Papadopoulou</dc:creator>
  <cp:lastModifiedBy>Spyridon Kretsis</cp:lastModifiedBy>
  <cp:revision>4</cp:revision>
  <dcterms:created xsi:type="dcterms:W3CDTF">2023-01-27T09:28:00Z</dcterms:created>
  <dcterms:modified xsi:type="dcterms:W3CDTF">2023-08-02T05:02:00Z</dcterms:modified>
</cp:coreProperties>
</file>